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5CD4" w:rsidRDefault="002F664B" w:rsidP="00EB419F">
      <w:pPr>
        <w:pStyle w:val="Title"/>
      </w:pPr>
      <w:r>
        <w:t>The Support Ticket Notifications Web Service</w:t>
      </w:r>
      <w:r w:rsidR="00EB419F">
        <w:t xml:space="preserve"> </w:t>
      </w:r>
      <w:r w:rsidR="00B34742">
        <w:t>Setup and Configuration</w:t>
      </w:r>
      <w:r w:rsidR="00EB419F">
        <w:t xml:space="preserve"> Guide</w:t>
      </w:r>
    </w:p>
    <w:p w:rsidR="00EB419F" w:rsidRDefault="00104E8D" w:rsidP="00EB419F">
      <w:r>
        <w:t xml:space="preserve">This guide will walk you through the preparation of the environment needed for </w:t>
      </w:r>
      <w:r w:rsidR="002F664B">
        <w:t>the Support Ticket Notifications Web S</w:t>
      </w:r>
      <w:r>
        <w:t>ervice as well as the deployment and configuration of the service.</w:t>
      </w:r>
    </w:p>
    <w:p w:rsidR="00EA1922" w:rsidRDefault="00EA1922" w:rsidP="00EA1922">
      <w:pPr>
        <w:pStyle w:val="Heading1"/>
      </w:pPr>
      <w:r>
        <w:t>Pre-requisites</w:t>
      </w:r>
    </w:p>
    <w:p w:rsidR="00EA1922" w:rsidRDefault="001E24AE" w:rsidP="00EA1922">
      <w:pPr>
        <w:pStyle w:val="Heading2"/>
      </w:pPr>
      <w:r>
        <w:t xml:space="preserve">For Building the Code: </w:t>
      </w:r>
      <w:r w:rsidR="00EA1922">
        <w:t>Visual Studio 2010</w:t>
      </w:r>
    </w:p>
    <w:p w:rsidR="00EA1922" w:rsidRDefault="00EA1922" w:rsidP="00EA1922">
      <w:r>
        <w:t>Any version of Visual Studio 2010 can be used to build the solution except the Express Edition.</w:t>
      </w:r>
    </w:p>
    <w:p w:rsidR="001E24AE" w:rsidRDefault="001E24AE" w:rsidP="001E24AE">
      <w:pPr>
        <w:pStyle w:val="Heading2"/>
      </w:pPr>
      <w:r>
        <w:t>For Hosting the Web Service: IIS 6 or above</w:t>
      </w:r>
    </w:p>
    <w:p w:rsidR="0082137B" w:rsidRDefault="001E24AE" w:rsidP="00EA1922">
      <w:r>
        <w:t>You need to have access to an IIS 6 or above web server with the ability to create an application pool.</w:t>
      </w:r>
    </w:p>
    <w:p w:rsidR="0010197A" w:rsidRDefault="0010197A" w:rsidP="0082137B">
      <w:pPr>
        <w:pStyle w:val="Heading2"/>
      </w:pPr>
      <w:r>
        <w:t>For Creating a Subscription:</w:t>
      </w:r>
    </w:p>
    <w:p w:rsidR="0082137B" w:rsidRDefault="0082137B" w:rsidP="0010197A">
      <w:pPr>
        <w:pStyle w:val="Heading3"/>
      </w:pPr>
      <w:r>
        <w:t>Exchange Web Services</w:t>
      </w:r>
    </w:p>
    <w:p w:rsidR="0010197A" w:rsidRDefault="0082137B" w:rsidP="00EA1922">
      <w:r>
        <w:t>You will need to have access to a server that hosts Exchange Web Services (EWS). Consult with your Exchange Administrators to find out if such a server exists or if they need to set that up.</w:t>
      </w:r>
    </w:p>
    <w:p w:rsidR="001E24AE" w:rsidRDefault="001E24AE" w:rsidP="0010197A">
      <w:pPr>
        <w:pStyle w:val="Heading3"/>
      </w:pPr>
      <w:r>
        <w:t xml:space="preserve"> </w:t>
      </w:r>
      <w:r w:rsidR="0010197A">
        <w:t>An Exchange Account (Watcher Account)</w:t>
      </w:r>
    </w:p>
    <w:p w:rsidR="0010197A" w:rsidRDefault="0010197A" w:rsidP="00EA1922">
      <w:r>
        <w:t>An account needs to be created and added to the distribution list (DL) which is to be monitored.</w:t>
      </w:r>
    </w:p>
    <w:p w:rsidR="008E316C" w:rsidRDefault="008E316C" w:rsidP="00EA1922">
      <w:r>
        <w:rPr>
          <w:noProof/>
        </w:rPr>
        <w:lastRenderedPageBreak/>
        <w:drawing>
          <wp:inline distT="0" distB="0" distL="0" distR="0" wp14:anchorId="56AE804D" wp14:editId="7F7CFA70">
            <wp:extent cx="5724525" cy="38481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cherEmailAccount.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24525" cy="3848100"/>
                    </a:xfrm>
                    <a:prstGeom prst="rect">
                      <a:avLst/>
                    </a:prstGeom>
                  </pic:spPr>
                </pic:pic>
              </a:graphicData>
            </a:graphic>
          </wp:inline>
        </w:drawing>
      </w:r>
    </w:p>
    <w:p w:rsidR="001E24AE" w:rsidRDefault="0042439A" w:rsidP="0042439A">
      <w:pPr>
        <w:pStyle w:val="Heading1"/>
      </w:pPr>
      <w:r>
        <w:t>Building the Solution</w:t>
      </w:r>
    </w:p>
    <w:p w:rsidR="0042439A" w:rsidRDefault="004E5250" w:rsidP="00926DE8">
      <w:pPr>
        <w:pStyle w:val="ListParagraph"/>
        <w:numPr>
          <w:ilvl w:val="0"/>
          <w:numId w:val="2"/>
        </w:numPr>
      </w:pPr>
      <w:r>
        <w:t>Open the Email2WorkItem solution in Visual Studio 2010.</w:t>
      </w:r>
    </w:p>
    <w:p w:rsidR="004E5250" w:rsidRDefault="004E5250" w:rsidP="00926DE8">
      <w:pPr>
        <w:pStyle w:val="ListParagraph"/>
        <w:numPr>
          <w:ilvl w:val="0"/>
          <w:numId w:val="2"/>
        </w:numPr>
      </w:pPr>
      <w:r>
        <w:t xml:space="preserve">Right-click on the </w:t>
      </w:r>
      <w:proofErr w:type="spellStart"/>
      <w:r>
        <w:t>PushNotificationClient</w:t>
      </w:r>
      <w:proofErr w:type="spellEnd"/>
      <w:r>
        <w:t xml:space="preserve"> project in Solution Explorer, then click on Build Web Site.</w:t>
      </w:r>
      <w:r w:rsidR="009B6E23">
        <w:t xml:space="preserve"> Confirm that the project builds successfully.</w:t>
      </w:r>
    </w:p>
    <w:p w:rsidR="004E5250" w:rsidRDefault="004E5250" w:rsidP="009B6E23">
      <w:pPr>
        <w:pStyle w:val="ListParagraph"/>
      </w:pPr>
      <w:r>
        <w:rPr>
          <w:noProof/>
        </w:rPr>
        <w:drawing>
          <wp:inline distT="0" distB="0" distL="0" distR="0" wp14:anchorId="379CAD0C" wp14:editId="020D18A1">
            <wp:extent cx="2638095" cy="232381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638095" cy="2323810"/>
                    </a:xfrm>
                    <a:prstGeom prst="rect">
                      <a:avLst/>
                    </a:prstGeom>
                  </pic:spPr>
                </pic:pic>
              </a:graphicData>
            </a:graphic>
          </wp:inline>
        </w:drawing>
      </w:r>
    </w:p>
    <w:p w:rsidR="004E5250" w:rsidRDefault="00C56110" w:rsidP="00C56110">
      <w:pPr>
        <w:pStyle w:val="Heading1"/>
      </w:pPr>
      <w:r>
        <w:lastRenderedPageBreak/>
        <w:t>Publishing the Web Service</w:t>
      </w:r>
    </w:p>
    <w:p w:rsidR="00C56110" w:rsidRDefault="00C56110" w:rsidP="009B6E23">
      <w:pPr>
        <w:pStyle w:val="Heading2"/>
      </w:pPr>
      <w:r>
        <w:t>Preparing the Web Site and Application Pool</w:t>
      </w:r>
    </w:p>
    <w:p w:rsidR="00F660D6" w:rsidRDefault="00C56110" w:rsidP="00C56110">
      <w:r>
        <w:t xml:space="preserve">Before you deploy Support Ticket Notifications Web Service, you need to make sure that the </w:t>
      </w:r>
      <w:r w:rsidR="009B6E23">
        <w:t xml:space="preserve">Web Site and the Application Pool are created and configured. </w:t>
      </w:r>
      <w:r w:rsidR="00F660D6">
        <w:t>The procedure described here assumes you have a Web Server machine that runs Windows 2008 R2. The procedure will be slightly different for other OS’s.</w:t>
      </w:r>
    </w:p>
    <w:p w:rsidR="00C56110" w:rsidRDefault="009B6E23" w:rsidP="00C56110">
      <w:r>
        <w:t>T</w:t>
      </w:r>
      <w:r w:rsidR="00F660D6">
        <w:t>he</w:t>
      </w:r>
      <w:r>
        <w:t xml:space="preserve"> </w:t>
      </w:r>
      <w:r w:rsidR="00F660D6">
        <w:t>procedure is</w:t>
      </w:r>
      <w:r>
        <w:t xml:space="preserve"> as follows:</w:t>
      </w:r>
    </w:p>
    <w:p w:rsidR="003C3FA9" w:rsidRDefault="003C3FA9" w:rsidP="003C3FA9">
      <w:pPr>
        <w:pStyle w:val="ListParagraph"/>
        <w:numPr>
          <w:ilvl w:val="0"/>
          <w:numId w:val="4"/>
        </w:numPr>
      </w:pPr>
      <w:r>
        <w:t>Log on to the Web Server machine on which the Web Service will be setup.</w:t>
      </w:r>
    </w:p>
    <w:p w:rsidR="00F660D6" w:rsidRDefault="00DC3225" w:rsidP="003C3FA9">
      <w:pPr>
        <w:pStyle w:val="ListParagraph"/>
        <w:numPr>
          <w:ilvl w:val="0"/>
          <w:numId w:val="4"/>
        </w:numPr>
      </w:pPr>
      <w:r>
        <w:t>Launch Internet Information Services (IIS) Manager from Start | Administrative Tools:</w:t>
      </w:r>
    </w:p>
    <w:p w:rsidR="00DC3225" w:rsidRDefault="00DC3225" w:rsidP="00DC3225">
      <w:pPr>
        <w:pStyle w:val="ListParagraph"/>
      </w:pPr>
      <w:r>
        <w:rPr>
          <w:noProof/>
        </w:rPr>
        <w:drawing>
          <wp:inline distT="0" distB="0" distL="0" distR="0" wp14:anchorId="18E62FBE" wp14:editId="282CB395">
            <wp:extent cx="3952381" cy="422857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952381" cy="4228572"/>
                    </a:xfrm>
                    <a:prstGeom prst="rect">
                      <a:avLst/>
                    </a:prstGeom>
                  </pic:spPr>
                </pic:pic>
              </a:graphicData>
            </a:graphic>
          </wp:inline>
        </w:drawing>
      </w:r>
    </w:p>
    <w:p w:rsidR="00DC3225" w:rsidRDefault="00DC3225" w:rsidP="003C3FA9">
      <w:pPr>
        <w:pStyle w:val="ListParagraph"/>
        <w:numPr>
          <w:ilvl w:val="0"/>
          <w:numId w:val="4"/>
        </w:numPr>
      </w:pPr>
      <w:r>
        <w:t>In the resulting dialog, right-click the Application Pools node and click on Add Application Pool…</w:t>
      </w:r>
    </w:p>
    <w:p w:rsidR="00DC3225" w:rsidRDefault="00DC3225" w:rsidP="00DC3225">
      <w:pPr>
        <w:pStyle w:val="ListParagraph"/>
      </w:pPr>
      <w:r>
        <w:rPr>
          <w:noProof/>
        </w:rPr>
        <w:lastRenderedPageBreak/>
        <w:drawing>
          <wp:inline distT="0" distB="0" distL="0" distR="0" wp14:anchorId="58B218CC" wp14:editId="772607C0">
            <wp:extent cx="3638095" cy="2066667"/>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38095" cy="2066667"/>
                    </a:xfrm>
                    <a:prstGeom prst="rect">
                      <a:avLst/>
                    </a:prstGeom>
                  </pic:spPr>
                </pic:pic>
              </a:graphicData>
            </a:graphic>
          </wp:inline>
        </w:drawing>
      </w:r>
    </w:p>
    <w:p w:rsidR="00DC3225" w:rsidRDefault="00713295" w:rsidP="003C3FA9">
      <w:pPr>
        <w:pStyle w:val="ListParagraph"/>
        <w:numPr>
          <w:ilvl w:val="0"/>
          <w:numId w:val="4"/>
        </w:numPr>
      </w:pPr>
      <w:r>
        <w:t>Provide a name for the Application Pool, and make sure you select the .NET Framework v4.0.30319 version.</w:t>
      </w:r>
    </w:p>
    <w:p w:rsidR="00713295" w:rsidRDefault="00713295" w:rsidP="00713295">
      <w:pPr>
        <w:pStyle w:val="ListParagraph"/>
      </w:pPr>
      <w:r>
        <w:rPr>
          <w:noProof/>
        </w:rPr>
        <w:drawing>
          <wp:inline distT="0" distB="0" distL="0" distR="0" wp14:anchorId="5C375FBC" wp14:editId="53608563">
            <wp:extent cx="2580953" cy="28095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580953" cy="2809524"/>
                    </a:xfrm>
                    <a:prstGeom prst="rect">
                      <a:avLst/>
                    </a:prstGeom>
                  </pic:spPr>
                </pic:pic>
              </a:graphicData>
            </a:graphic>
          </wp:inline>
        </w:drawing>
      </w:r>
    </w:p>
    <w:p w:rsidR="00713295" w:rsidRDefault="00233BC6" w:rsidP="003C3FA9">
      <w:pPr>
        <w:pStyle w:val="ListParagraph"/>
        <w:numPr>
          <w:ilvl w:val="0"/>
          <w:numId w:val="4"/>
        </w:numPr>
      </w:pPr>
      <w:r>
        <w:t>Right-click on the newly created Application Pool, and then click on Advanced Settings…</w:t>
      </w:r>
    </w:p>
    <w:p w:rsidR="00233BC6" w:rsidRDefault="00233BC6" w:rsidP="00233BC6">
      <w:pPr>
        <w:pStyle w:val="ListParagraph"/>
      </w:pPr>
      <w:r>
        <w:rPr>
          <w:noProof/>
        </w:rPr>
        <w:drawing>
          <wp:inline distT="0" distB="0" distL="0" distR="0" wp14:anchorId="4562F64F" wp14:editId="2F79AD9A">
            <wp:extent cx="2314286" cy="2209524"/>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314286" cy="2209524"/>
                    </a:xfrm>
                    <a:prstGeom prst="rect">
                      <a:avLst/>
                    </a:prstGeom>
                  </pic:spPr>
                </pic:pic>
              </a:graphicData>
            </a:graphic>
          </wp:inline>
        </w:drawing>
      </w:r>
    </w:p>
    <w:p w:rsidR="00233BC6" w:rsidRDefault="00233BC6" w:rsidP="003C3FA9">
      <w:pPr>
        <w:pStyle w:val="ListParagraph"/>
        <w:numPr>
          <w:ilvl w:val="0"/>
          <w:numId w:val="4"/>
        </w:numPr>
      </w:pPr>
      <w:r>
        <w:lastRenderedPageBreak/>
        <w:t xml:space="preserve">Make sure that the Enable 32-Bit Application setting is set to </w:t>
      </w:r>
      <w:proofErr w:type="gramStart"/>
      <w:r>
        <w:t>True</w:t>
      </w:r>
      <w:proofErr w:type="gramEnd"/>
      <w:r>
        <w:t>. Also, specify the identity of the Application Pool as the Exchange user account (watcher account) that was created in the pre-requisites stage.</w:t>
      </w:r>
      <w:r w:rsidR="001D506F">
        <w:t xml:space="preserve"> You will need to know the password for that account.</w:t>
      </w:r>
    </w:p>
    <w:p w:rsidR="00233BC6" w:rsidRDefault="00233BC6" w:rsidP="00233BC6">
      <w:pPr>
        <w:pStyle w:val="ListParagraph"/>
      </w:pPr>
      <w:r>
        <w:rPr>
          <w:noProof/>
        </w:rPr>
        <w:drawing>
          <wp:inline distT="0" distB="0" distL="0" distR="0" wp14:anchorId="05B69BBF" wp14:editId="4981A3BC">
            <wp:extent cx="4619048" cy="420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619048" cy="4200000"/>
                    </a:xfrm>
                    <a:prstGeom prst="rect">
                      <a:avLst/>
                    </a:prstGeom>
                  </pic:spPr>
                </pic:pic>
              </a:graphicData>
            </a:graphic>
          </wp:inline>
        </w:drawing>
      </w:r>
    </w:p>
    <w:p w:rsidR="00233BC6" w:rsidRDefault="000A1A3B" w:rsidP="003C3FA9">
      <w:pPr>
        <w:pStyle w:val="ListParagraph"/>
        <w:numPr>
          <w:ilvl w:val="0"/>
          <w:numId w:val="4"/>
        </w:numPr>
      </w:pPr>
      <w:r>
        <w:t xml:space="preserve">Now we need to create the </w:t>
      </w:r>
      <w:r w:rsidR="008C0C0E">
        <w:t>web application</w:t>
      </w:r>
      <w:r>
        <w:t xml:space="preserve"> where we will be deploying web service.</w:t>
      </w:r>
      <w:r w:rsidR="00A54385">
        <w:t xml:space="preserve"> Right-click on the Default Web Site under the Sites node, and then click on Add </w:t>
      </w:r>
      <w:r w:rsidR="008C0C0E">
        <w:t>Application</w:t>
      </w:r>
      <w:r w:rsidR="00A54385">
        <w:t xml:space="preserve">… You can also create the </w:t>
      </w:r>
      <w:r w:rsidR="008C0C0E">
        <w:t>web application</w:t>
      </w:r>
      <w:r w:rsidR="00A54385">
        <w:t xml:space="preserve"> under any other Web Site.</w:t>
      </w:r>
    </w:p>
    <w:p w:rsidR="000A1A3B" w:rsidRDefault="008C0C0E" w:rsidP="000A1A3B">
      <w:pPr>
        <w:pStyle w:val="ListParagraph"/>
      </w:pPr>
      <w:r>
        <w:rPr>
          <w:noProof/>
        </w:rPr>
        <w:drawing>
          <wp:inline distT="0" distB="0" distL="0" distR="0" wp14:anchorId="10F9A67F" wp14:editId="280488F6">
            <wp:extent cx="2342857" cy="1704762"/>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342857" cy="1704762"/>
                    </a:xfrm>
                    <a:prstGeom prst="rect">
                      <a:avLst/>
                    </a:prstGeom>
                  </pic:spPr>
                </pic:pic>
              </a:graphicData>
            </a:graphic>
          </wp:inline>
        </w:drawing>
      </w:r>
    </w:p>
    <w:p w:rsidR="000A1A3B" w:rsidRDefault="00E64A0B" w:rsidP="003C3FA9">
      <w:pPr>
        <w:pStyle w:val="ListParagraph"/>
        <w:numPr>
          <w:ilvl w:val="0"/>
          <w:numId w:val="4"/>
        </w:numPr>
      </w:pPr>
      <w:r>
        <w:t xml:space="preserve">Provide an alias for the </w:t>
      </w:r>
      <w:r w:rsidR="008C0C0E">
        <w:t>web application</w:t>
      </w:r>
      <w:r>
        <w:t xml:space="preserve"> and specify a physical location where th</w:t>
      </w:r>
      <w:r w:rsidR="002C215A">
        <w:t>e Web Service files will reside, then click OK.</w:t>
      </w:r>
    </w:p>
    <w:p w:rsidR="00E64A0B" w:rsidRDefault="009612DD" w:rsidP="00E64A0B">
      <w:pPr>
        <w:pStyle w:val="ListParagraph"/>
      </w:pPr>
      <w:r>
        <w:rPr>
          <w:noProof/>
        </w:rPr>
        <w:lastRenderedPageBreak/>
        <w:drawing>
          <wp:inline distT="0" distB="0" distL="0" distR="0" wp14:anchorId="264302E4" wp14:editId="7490B2D2">
            <wp:extent cx="4228572" cy="292381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228572" cy="2923810"/>
                    </a:xfrm>
                    <a:prstGeom prst="rect">
                      <a:avLst/>
                    </a:prstGeom>
                  </pic:spPr>
                </pic:pic>
              </a:graphicData>
            </a:graphic>
          </wp:inline>
        </w:drawing>
      </w:r>
      <w:bookmarkStart w:id="0" w:name="_GoBack"/>
      <w:bookmarkEnd w:id="0"/>
    </w:p>
    <w:p w:rsidR="00E64A0B" w:rsidRDefault="002C215A" w:rsidP="003C3FA9">
      <w:pPr>
        <w:pStyle w:val="ListParagraph"/>
        <w:numPr>
          <w:ilvl w:val="0"/>
          <w:numId w:val="4"/>
        </w:numPr>
      </w:pPr>
      <w:r>
        <w:t xml:space="preserve">Right-click the newly created Web </w:t>
      </w:r>
      <w:r w:rsidR="00C44DC5">
        <w:t>Application</w:t>
      </w:r>
      <w:r>
        <w:t xml:space="preserve"> and then click on Manage Application | Advanced Settings…</w:t>
      </w:r>
    </w:p>
    <w:p w:rsidR="002C215A" w:rsidRDefault="002C215A" w:rsidP="002C215A">
      <w:pPr>
        <w:pStyle w:val="ListParagraph"/>
      </w:pPr>
      <w:r>
        <w:rPr>
          <w:noProof/>
        </w:rPr>
        <w:drawing>
          <wp:inline distT="0" distB="0" distL="0" distR="0" wp14:anchorId="74CF28BE" wp14:editId="213C54F5">
            <wp:extent cx="3438095" cy="1619048"/>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38095" cy="1619048"/>
                    </a:xfrm>
                    <a:prstGeom prst="rect">
                      <a:avLst/>
                    </a:prstGeom>
                  </pic:spPr>
                </pic:pic>
              </a:graphicData>
            </a:graphic>
          </wp:inline>
        </w:drawing>
      </w:r>
    </w:p>
    <w:p w:rsidR="002C215A" w:rsidRDefault="00013704" w:rsidP="003C3FA9">
      <w:pPr>
        <w:pStyle w:val="ListParagraph"/>
        <w:numPr>
          <w:ilvl w:val="0"/>
          <w:numId w:val="4"/>
        </w:numPr>
      </w:pPr>
      <w:r>
        <w:t>Set the Application Pool setting to the application pool that you created in steps 1-6, then click OK.</w:t>
      </w:r>
    </w:p>
    <w:p w:rsidR="00013704" w:rsidRDefault="00013704" w:rsidP="001853DA">
      <w:pPr>
        <w:pStyle w:val="ListParagraph"/>
      </w:pPr>
      <w:r>
        <w:rPr>
          <w:noProof/>
        </w:rPr>
        <w:drawing>
          <wp:inline distT="0" distB="0" distL="0" distR="0" wp14:anchorId="3CDF6CAE" wp14:editId="11496C3E">
            <wp:extent cx="4580953" cy="2780953"/>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80953" cy="2780953"/>
                    </a:xfrm>
                    <a:prstGeom prst="rect">
                      <a:avLst/>
                    </a:prstGeom>
                  </pic:spPr>
                </pic:pic>
              </a:graphicData>
            </a:graphic>
          </wp:inline>
        </w:drawing>
      </w:r>
    </w:p>
    <w:p w:rsidR="00AF78A7" w:rsidRDefault="00AF78A7" w:rsidP="00AF78A7">
      <w:pPr>
        <w:pStyle w:val="ListParagraph"/>
        <w:numPr>
          <w:ilvl w:val="0"/>
          <w:numId w:val="4"/>
        </w:numPr>
      </w:pPr>
      <w:r>
        <w:lastRenderedPageBreak/>
        <w:t>Finally, create the following two directories under the path specified in the Physical Path setting: Logs and Cache.</w:t>
      </w:r>
    </w:p>
    <w:p w:rsidR="00AF78A7" w:rsidRDefault="00AF78A7" w:rsidP="00AF78A7">
      <w:pPr>
        <w:pStyle w:val="ListParagraph"/>
        <w:numPr>
          <w:ilvl w:val="0"/>
          <w:numId w:val="4"/>
        </w:numPr>
      </w:pPr>
      <w:r>
        <w:t xml:space="preserve">Provide read/write access to those two </w:t>
      </w:r>
      <w:proofErr w:type="gramStart"/>
      <w:r>
        <w:t>folder</w:t>
      </w:r>
      <w:proofErr w:type="gramEnd"/>
      <w:r>
        <w:t xml:space="preserve"> to the watcher account that was used as the identity of the Application Pool.</w:t>
      </w:r>
    </w:p>
    <w:p w:rsidR="003C3FA9" w:rsidRDefault="003C3FA9" w:rsidP="00C56110">
      <w:r>
        <w:t>Now that the Web Site and Application Pool are ready, you can publish the Web Site.</w:t>
      </w:r>
    </w:p>
    <w:p w:rsidR="00B81176" w:rsidRDefault="00B81176" w:rsidP="00B81176">
      <w:pPr>
        <w:pStyle w:val="Heading2"/>
      </w:pPr>
      <w:r>
        <w:t>Publishing the Web Service</w:t>
      </w:r>
    </w:p>
    <w:p w:rsidR="004946E4" w:rsidRDefault="004946E4" w:rsidP="004946E4">
      <w:pPr>
        <w:pStyle w:val="ListParagraph"/>
        <w:numPr>
          <w:ilvl w:val="0"/>
          <w:numId w:val="3"/>
        </w:numPr>
      </w:pPr>
      <w:r>
        <w:t xml:space="preserve">From the Visual Studio 2010 IDE, and with the Email2WorkItem solution open, right-click on the </w:t>
      </w:r>
      <w:proofErr w:type="spellStart"/>
      <w:r>
        <w:t>PushNotificationClient</w:t>
      </w:r>
      <w:proofErr w:type="spellEnd"/>
      <w:r>
        <w:t xml:space="preserve"> project in Solution Explorer, then click on Publish Web Site.</w:t>
      </w:r>
    </w:p>
    <w:p w:rsidR="009B6E23" w:rsidRDefault="009B6E23" w:rsidP="004946E4">
      <w:pPr>
        <w:ind w:firstLine="720"/>
      </w:pPr>
      <w:r>
        <w:rPr>
          <w:noProof/>
        </w:rPr>
        <w:drawing>
          <wp:inline distT="0" distB="0" distL="0" distR="0" wp14:anchorId="0AAE0AC7" wp14:editId="1E9F0B09">
            <wp:extent cx="2666667" cy="2390476"/>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66667" cy="2390476"/>
                    </a:xfrm>
                    <a:prstGeom prst="rect">
                      <a:avLst/>
                    </a:prstGeom>
                  </pic:spPr>
                </pic:pic>
              </a:graphicData>
            </a:graphic>
          </wp:inline>
        </w:drawing>
      </w:r>
    </w:p>
    <w:p w:rsidR="004C3911" w:rsidRDefault="003C3FA9" w:rsidP="004946E4">
      <w:pPr>
        <w:pStyle w:val="ListParagraph"/>
        <w:numPr>
          <w:ilvl w:val="0"/>
          <w:numId w:val="3"/>
        </w:numPr>
      </w:pPr>
      <w:r>
        <w:t>In the resulting dialog, you can choose to ei</w:t>
      </w:r>
      <w:r w:rsidR="00EB534B">
        <w:t>ther publish directly to a remote server or to publish to a local folder and then copy the pre-compiled web application to the remote web site.</w:t>
      </w:r>
      <w:r w:rsidR="00036D22">
        <w:t xml:space="preserve"> Here, we will assume that you have no direct access to the remote server, so we will deploy the Web Site to a local folder. In the dialog, specify the local folder where the published files are to be placed, and then click OK.</w:t>
      </w:r>
    </w:p>
    <w:p w:rsidR="00036D22" w:rsidRDefault="00036D22" w:rsidP="00036D22">
      <w:pPr>
        <w:pStyle w:val="ListParagraph"/>
      </w:pPr>
      <w:r>
        <w:rPr>
          <w:noProof/>
        </w:rPr>
        <w:lastRenderedPageBreak/>
        <w:drawing>
          <wp:inline distT="0" distB="0" distL="0" distR="0" wp14:anchorId="5DD15119" wp14:editId="1082F17D">
            <wp:extent cx="5943600" cy="40741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4074160"/>
                    </a:xfrm>
                    <a:prstGeom prst="rect">
                      <a:avLst/>
                    </a:prstGeom>
                  </pic:spPr>
                </pic:pic>
              </a:graphicData>
            </a:graphic>
          </wp:inline>
        </w:drawing>
      </w:r>
    </w:p>
    <w:p w:rsidR="00036D22" w:rsidRDefault="00A44355" w:rsidP="004946E4">
      <w:pPr>
        <w:pStyle w:val="ListParagraph"/>
        <w:numPr>
          <w:ilvl w:val="0"/>
          <w:numId w:val="3"/>
        </w:numPr>
      </w:pPr>
      <w:r>
        <w:t>Copy all files from the folder you specified above to the physical path that was set for the virtual directory configured in step 8 above. The files will look like the following:</w:t>
      </w:r>
    </w:p>
    <w:p w:rsidR="00A44355" w:rsidRDefault="00A44355" w:rsidP="00A44355">
      <w:pPr>
        <w:pStyle w:val="ListParagraph"/>
      </w:pPr>
      <w:r>
        <w:rPr>
          <w:noProof/>
        </w:rPr>
        <w:drawing>
          <wp:inline distT="0" distB="0" distL="0" distR="0" wp14:anchorId="4F741C20" wp14:editId="3467D300">
            <wp:extent cx="1876191" cy="101904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876191" cy="1019048"/>
                    </a:xfrm>
                    <a:prstGeom prst="rect">
                      <a:avLst/>
                    </a:prstGeom>
                  </pic:spPr>
                </pic:pic>
              </a:graphicData>
            </a:graphic>
          </wp:inline>
        </w:drawing>
      </w:r>
    </w:p>
    <w:p w:rsidR="00A44355" w:rsidRDefault="000D01F3" w:rsidP="000D01F3">
      <w:r>
        <w:t>At this point, the web service is ready to be configured before it can be used.</w:t>
      </w:r>
    </w:p>
    <w:p w:rsidR="00B81176" w:rsidRDefault="00B81176" w:rsidP="00B81176">
      <w:pPr>
        <w:pStyle w:val="Heading2"/>
      </w:pPr>
      <w:r>
        <w:t>Configuring the Web Service</w:t>
      </w:r>
    </w:p>
    <w:p w:rsidR="00F2336F" w:rsidRDefault="00F2336F" w:rsidP="00F2336F">
      <w:r>
        <w:t xml:space="preserve">You will need to configure the following settings in the </w:t>
      </w:r>
      <w:proofErr w:type="spellStart"/>
      <w:r>
        <w:t>web.config</w:t>
      </w:r>
      <w:proofErr w:type="spellEnd"/>
      <w:r>
        <w:t xml:space="preserve"> file located at the root of the web application:</w:t>
      </w:r>
    </w:p>
    <w:p w:rsidR="00F2336F" w:rsidRPr="00F776FE" w:rsidRDefault="00F2336F" w:rsidP="00F2336F">
      <w:pPr>
        <w:pStyle w:val="ListParagraph"/>
        <w:numPr>
          <w:ilvl w:val="0"/>
          <w:numId w:val="5"/>
        </w:numPr>
        <w:spacing w:after="0" w:line="240" w:lineRule="auto"/>
        <w:contextualSpacing w:val="0"/>
        <w:rPr>
          <w:rFonts w:cstheme="minorHAnsi"/>
        </w:rPr>
      </w:pPr>
      <w:proofErr w:type="spellStart"/>
      <w:r w:rsidRPr="00F776FE">
        <w:rPr>
          <w:rFonts w:cstheme="minorHAnsi"/>
        </w:rPr>
        <w:t>EWSServiceUrl</w:t>
      </w:r>
      <w:proofErr w:type="spellEnd"/>
      <w:r w:rsidRPr="00F776FE">
        <w:rPr>
          <w:rFonts w:cstheme="minorHAnsi"/>
        </w:rPr>
        <w:t>: T</w:t>
      </w:r>
      <w:r w:rsidRPr="00F776FE">
        <w:rPr>
          <w:rFonts w:cstheme="minorHAnsi"/>
          <w:color w:val="000000"/>
        </w:rPr>
        <w:t xml:space="preserve">he Exchange Service URL; </w:t>
      </w:r>
      <w:r w:rsidRPr="00F776FE">
        <w:rPr>
          <w:rFonts w:cstheme="minorHAnsi"/>
        </w:rPr>
        <w:t>get this URL from the Exchange administrators.</w:t>
      </w:r>
    </w:p>
    <w:p w:rsidR="00F2336F" w:rsidRPr="00F776FE" w:rsidRDefault="00F2336F" w:rsidP="00F2336F">
      <w:pPr>
        <w:pStyle w:val="HTMLPreformatted"/>
        <w:numPr>
          <w:ilvl w:val="0"/>
          <w:numId w:val="5"/>
        </w:numPr>
        <w:shd w:val="clear" w:color="auto" w:fill="FFFFFF"/>
        <w:rPr>
          <w:rFonts w:asciiTheme="minorHAnsi" w:hAnsiTheme="minorHAnsi" w:cstheme="minorHAnsi"/>
          <w:color w:val="000000"/>
          <w:sz w:val="22"/>
          <w:szCs w:val="22"/>
        </w:rPr>
      </w:pPr>
      <w:proofErr w:type="spellStart"/>
      <w:r w:rsidRPr="00F776FE">
        <w:rPr>
          <w:rFonts w:asciiTheme="minorHAnsi" w:hAnsiTheme="minorHAnsi" w:cstheme="minorHAnsi"/>
          <w:sz w:val="22"/>
          <w:szCs w:val="22"/>
        </w:rPr>
        <w:t>TeamFoundationServerUrl</w:t>
      </w:r>
      <w:proofErr w:type="spellEnd"/>
      <w:r w:rsidRPr="00F776FE">
        <w:rPr>
          <w:rFonts w:asciiTheme="minorHAnsi" w:hAnsiTheme="minorHAnsi" w:cstheme="minorHAnsi"/>
          <w:sz w:val="22"/>
          <w:szCs w:val="22"/>
        </w:rPr>
        <w:t xml:space="preserve">: The URL of the TFS project collection where the work items are deployed (for example: </w:t>
      </w:r>
      <w:r w:rsidRPr="00F776FE">
        <w:rPr>
          <w:rFonts w:asciiTheme="minorHAnsi" w:hAnsiTheme="minorHAnsi" w:cstheme="minorHAnsi"/>
          <w:color w:val="000000"/>
          <w:sz w:val="22"/>
          <w:szCs w:val="22"/>
        </w:rPr>
        <w:t>(“</w:t>
      </w:r>
      <w:r w:rsidRPr="00F776FE">
        <w:rPr>
          <w:rFonts w:asciiTheme="minorHAnsi" w:hAnsiTheme="minorHAnsi" w:cstheme="minorHAnsi"/>
          <w:color w:val="0000FF"/>
          <w:sz w:val="22"/>
          <w:szCs w:val="22"/>
        </w:rPr>
        <w:t>http://&lt;</w:t>
      </w:r>
      <w:proofErr w:type="spellStart"/>
      <w:r w:rsidRPr="00F776FE">
        <w:rPr>
          <w:rFonts w:asciiTheme="minorHAnsi" w:hAnsiTheme="minorHAnsi" w:cstheme="minorHAnsi"/>
          <w:color w:val="0000FF"/>
          <w:sz w:val="22"/>
          <w:szCs w:val="22"/>
        </w:rPr>
        <w:t>servername</w:t>
      </w:r>
      <w:proofErr w:type="spellEnd"/>
      <w:r w:rsidRPr="00F776FE">
        <w:rPr>
          <w:rFonts w:asciiTheme="minorHAnsi" w:hAnsiTheme="minorHAnsi" w:cstheme="minorHAnsi"/>
          <w:color w:val="0000FF"/>
          <w:sz w:val="22"/>
          <w:szCs w:val="22"/>
        </w:rPr>
        <w:t>&gt;:8080/</w:t>
      </w:r>
      <w:proofErr w:type="spellStart"/>
      <w:r w:rsidRPr="00F776FE">
        <w:rPr>
          <w:rFonts w:asciiTheme="minorHAnsi" w:hAnsiTheme="minorHAnsi" w:cstheme="minorHAnsi"/>
          <w:color w:val="0000FF"/>
          <w:sz w:val="22"/>
          <w:szCs w:val="22"/>
        </w:rPr>
        <w:t>tfs</w:t>
      </w:r>
      <w:proofErr w:type="spellEnd"/>
      <w:r w:rsidRPr="00F776FE">
        <w:rPr>
          <w:rFonts w:asciiTheme="minorHAnsi" w:hAnsiTheme="minorHAnsi" w:cstheme="minorHAnsi"/>
          <w:color w:val="0000FF"/>
          <w:sz w:val="22"/>
          <w:szCs w:val="22"/>
        </w:rPr>
        <w:t>/”</w:t>
      </w:r>
      <w:r w:rsidRPr="00F776FE">
        <w:rPr>
          <w:rFonts w:asciiTheme="minorHAnsi" w:hAnsiTheme="minorHAnsi" w:cstheme="minorHAnsi"/>
          <w:color w:val="000000"/>
          <w:sz w:val="22"/>
          <w:szCs w:val="22"/>
        </w:rPr>
        <w:t>)</w:t>
      </w:r>
    </w:p>
    <w:p w:rsidR="00F2336F" w:rsidRPr="00F776FE" w:rsidRDefault="00F2336F" w:rsidP="00F2336F">
      <w:pPr>
        <w:pStyle w:val="ListParagraph"/>
        <w:numPr>
          <w:ilvl w:val="0"/>
          <w:numId w:val="5"/>
        </w:numPr>
        <w:spacing w:after="0" w:line="240" w:lineRule="auto"/>
        <w:contextualSpacing w:val="0"/>
        <w:rPr>
          <w:rFonts w:cstheme="minorHAnsi"/>
        </w:rPr>
      </w:pPr>
      <w:proofErr w:type="spellStart"/>
      <w:r w:rsidRPr="00F776FE">
        <w:rPr>
          <w:rFonts w:cstheme="minorHAnsi"/>
        </w:rPr>
        <w:t>WorkItemTeamProject</w:t>
      </w:r>
      <w:proofErr w:type="spellEnd"/>
      <w:r w:rsidRPr="00F776FE">
        <w:rPr>
          <w:rFonts w:cstheme="minorHAnsi"/>
        </w:rPr>
        <w:t>: The name of the TFS Team Project that contains the support ticket work item type (for example: “</w:t>
      </w:r>
      <w:proofErr w:type="spellStart"/>
      <w:r w:rsidRPr="00F776FE">
        <w:rPr>
          <w:rFonts w:cstheme="minorHAnsi"/>
        </w:rPr>
        <w:t>SupportWorkFlow</w:t>
      </w:r>
      <w:proofErr w:type="spellEnd"/>
      <w:r w:rsidRPr="00F776FE">
        <w:rPr>
          <w:rFonts w:cstheme="minorHAnsi"/>
        </w:rPr>
        <w:t>”)</w:t>
      </w:r>
    </w:p>
    <w:p w:rsidR="00F2336F" w:rsidRPr="00F776FE" w:rsidRDefault="00F2336F" w:rsidP="00F2336F">
      <w:pPr>
        <w:pStyle w:val="ListParagraph"/>
        <w:numPr>
          <w:ilvl w:val="0"/>
          <w:numId w:val="5"/>
        </w:numPr>
        <w:spacing w:after="0" w:line="240" w:lineRule="auto"/>
        <w:contextualSpacing w:val="0"/>
        <w:rPr>
          <w:rFonts w:cstheme="minorHAnsi"/>
        </w:rPr>
      </w:pPr>
      <w:proofErr w:type="spellStart"/>
      <w:r w:rsidRPr="00F776FE">
        <w:rPr>
          <w:rFonts w:cstheme="minorHAnsi"/>
        </w:rPr>
        <w:t>WorkItemType</w:t>
      </w:r>
      <w:proofErr w:type="spellEnd"/>
      <w:r w:rsidRPr="00F776FE">
        <w:rPr>
          <w:rFonts w:cstheme="minorHAnsi"/>
        </w:rPr>
        <w:t>: The actual name of the support ticket work item type (for example “Support Request”). If the work item is renamed or if the Web service is used to support some other work item type, you can use this to set the name of the new work item.</w:t>
      </w:r>
    </w:p>
    <w:p w:rsidR="00F2336F" w:rsidRPr="00F776FE" w:rsidRDefault="00F2336F" w:rsidP="00F2336F">
      <w:pPr>
        <w:pStyle w:val="ListParagraph"/>
        <w:numPr>
          <w:ilvl w:val="0"/>
          <w:numId w:val="5"/>
        </w:numPr>
        <w:spacing w:after="0" w:line="240" w:lineRule="auto"/>
        <w:contextualSpacing w:val="0"/>
        <w:rPr>
          <w:rFonts w:cstheme="minorHAnsi"/>
        </w:rPr>
      </w:pPr>
      <w:proofErr w:type="spellStart"/>
      <w:r w:rsidRPr="00F776FE">
        <w:rPr>
          <w:rFonts w:cstheme="minorHAnsi"/>
        </w:rPr>
        <w:lastRenderedPageBreak/>
        <w:t>RequestSupportTeamName</w:t>
      </w:r>
      <w:proofErr w:type="spellEnd"/>
      <w:r w:rsidRPr="00F776FE">
        <w:rPr>
          <w:rFonts w:cstheme="minorHAnsi"/>
        </w:rPr>
        <w:t xml:space="preserve">: The work item contains a “Request Support Team” field for directing different teams to different support tasks. This is driven by a global list called Teams in the work item definition. To use this feature, keep the field definition and create the global list and assign one of the values of the global list to the </w:t>
      </w:r>
      <w:proofErr w:type="spellStart"/>
      <w:r w:rsidRPr="00F776FE">
        <w:rPr>
          <w:rFonts w:cstheme="minorHAnsi"/>
        </w:rPr>
        <w:t>RequestSupportTeamName</w:t>
      </w:r>
      <w:proofErr w:type="spellEnd"/>
      <w:r w:rsidRPr="00F776FE">
        <w:rPr>
          <w:rFonts w:cstheme="minorHAnsi"/>
        </w:rPr>
        <w:t xml:space="preserve"> configuration key (for example, “Customer Service”). If not, remove the global list for the field and the “Required” constraint from the work item and leave the value of the </w:t>
      </w:r>
      <w:proofErr w:type="spellStart"/>
      <w:r w:rsidRPr="00F776FE">
        <w:rPr>
          <w:rFonts w:cstheme="minorHAnsi"/>
        </w:rPr>
        <w:t>RequestSupportTeamName</w:t>
      </w:r>
      <w:proofErr w:type="spellEnd"/>
      <w:r w:rsidRPr="00F776FE">
        <w:rPr>
          <w:rFonts w:cstheme="minorHAnsi"/>
        </w:rPr>
        <w:t xml:space="preserve"> key blank.</w:t>
      </w:r>
    </w:p>
    <w:p w:rsidR="002543B9" w:rsidRDefault="00F2336F" w:rsidP="00F2336F">
      <w:r>
        <w:t xml:space="preserve">At this point the Web service is ready to be used. You can verify it is set up correctly using Internet Information Services (IIS) Manager on the Web server to navigate to the Web application folder (remember to click on the Content View tab at the bottom if using IIS 7 or above). Then right-click on the Service.asmx </w:t>
      </w:r>
      <w:proofErr w:type="gramStart"/>
      <w:r>
        <w:t>file</w:t>
      </w:r>
      <w:proofErr w:type="gramEnd"/>
      <w:r>
        <w:t xml:space="preserve"> and click on Browse</w:t>
      </w:r>
      <w:r w:rsidR="002543B9">
        <w:t>, as shown below:</w:t>
      </w:r>
    </w:p>
    <w:p w:rsidR="002543B9" w:rsidRDefault="005A5FF0" w:rsidP="00F2336F">
      <w:r>
        <w:rPr>
          <w:noProof/>
        </w:rPr>
        <w:drawing>
          <wp:inline distT="0" distB="0" distL="0" distR="0" wp14:anchorId="5D4BA773" wp14:editId="3A63D2D3">
            <wp:extent cx="4953000" cy="3238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wseWebServiceIIS.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53000" cy="3238500"/>
                    </a:xfrm>
                    <a:prstGeom prst="rect">
                      <a:avLst/>
                    </a:prstGeom>
                  </pic:spPr>
                </pic:pic>
              </a:graphicData>
            </a:graphic>
          </wp:inline>
        </w:drawing>
      </w:r>
    </w:p>
    <w:p w:rsidR="00B81176" w:rsidRDefault="00F2336F" w:rsidP="00F2336F">
      <w:r>
        <w:t xml:space="preserve">You should see a Web page identical to the </w:t>
      </w:r>
      <w:r w:rsidR="005A5FF0">
        <w:t>following:</w:t>
      </w:r>
    </w:p>
    <w:p w:rsidR="005A5FF0" w:rsidRDefault="009D3AD9" w:rsidP="00F2336F">
      <w:r>
        <w:rPr>
          <w:noProof/>
        </w:rPr>
        <w:lastRenderedPageBreak/>
        <w:drawing>
          <wp:inline distT="0" distB="0" distL="0" distR="0" wp14:anchorId="51B10371" wp14:editId="0EDDE9C9">
            <wp:extent cx="5943600" cy="445579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Service-LocalHost.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455795"/>
                    </a:xfrm>
                    <a:prstGeom prst="rect">
                      <a:avLst/>
                    </a:prstGeom>
                  </pic:spPr>
                </pic:pic>
              </a:graphicData>
            </a:graphic>
          </wp:inline>
        </w:drawing>
      </w:r>
    </w:p>
    <w:p w:rsidR="009D3AD9" w:rsidRDefault="009D3AD9" w:rsidP="00F2336F">
      <w:r>
        <w:t>Before you can start using the Web service, you’ll need to import the work item into TFS.</w:t>
      </w:r>
      <w:r w:rsidR="00F0470D">
        <w:t xml:space="preserve"> Once that is done, you can create an email notification subscription. To create a subscription, click on the Subscribe link on the Web page shown above. Then click on the Invoke button on the resulting Web page. Upon success, you’ll see a subscription ID. This is also logged into the logs folder defined in </w:t>
      </w:r>
      <w:proofErr w:type="spellStart"/>
      <w:r w:rsidR="00F0470D">
        <w:t>web.config</w:t>
      </w:r>
      <w:proofErr w:type="spellEnd"/>
      <w:r w:rsidR="00F0470D">
        <w:t>.</w:t>
      </w:r>
    </w:p>
    <w:p w:rsidR="00844509" w:rsidRDefault="006678CE" w:rsidP="006678CE">
      <w:pPr>
        <w:pStyle w:val="Heading1"/>
      </w:pPr>
      <w:proofErr w:type="gramStart"/>
      <w:r>
        <w:t>Issues?</w:t>
      </w:r>
      <w:proofErr w:type="gramEnd"/>
    </w:p>
    <w:p w:rsidR="006678CE" w:rsidRPr="00EB419F" w:rsidRDefault="006678CE" w:rsidP="00F2336F">
      <w:r>
        <w:t>If you run into issues, you can typically find useful messages in the files written to the Logs folder. If you run into issues that you are n</w:t>
      </w:r>
      <w:r w:rsidR="001A53AC">
        <w:t xml:space="preserve">ot able to resolve, you can contact me at </w:t>
      </w:r>
      <w:hyperlink r:id="rId22" w:history="1">
        <w:r w:rsidR="001A53AC" w:rsidRPr="0048623B">
          <w:rPr>
            <w:rStyle w:val="Hyperlink"/>
          </w:rPr>
          <w:t>http://www.mohammadjalloul.com/</w:t>
        </w:r>
      </w:hyperlink>
      <w:r w:rsidR="001A53AC">
        <w:t xml:space="preserve"> </w:t>
      </w:r>
      <w:r w:rsidR="007E1D0B">
        <w:t>(click on the Contact link)</w:t>
      </w:r>
      <w:r>
        <w:t>.</w:t>
      </w:r>
    </w:p>
    <w:sectPr w:rsidR="006678CE" w:rsidRPr="00EB419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1444A8"/>
    <w:multiLevelType w:val="hybridMultilevel"/>
    <w:tmpl w:val="C8563C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C1F1899"/>
    <w:multiLevelType w:val="hybridMultilevel"/>
    <w:tmpl w:val="62B64F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890355"/>
    <w:multiLevelType w:val="hybridMultilevel"/>
    <w:tmpl w:val="182E03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3562A16"/>
    <w:multiLevelType w:val="hybridMultilevel"/>
    <w:tmpl w:val="72EADF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8225BA1"/>
    <w:multiLevelType w:val="hybridMultilevel"/>
    <w:tmpl w:val="8C4009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19F"/>
    <w:rsid w:val="00013704"/>
    <w:rsid w:val="00036D22"/>
    <w:rsid w:val="000A1A3B"/>
    <w:rsid w:val="000D01F3"/>
    <w:rsid w:val="0010197A"/>
    <w:rsid w:val="00104E8D"/>
    <w:rsid w:val="001853DA"/>
    <w:rsid w:val="001A2D3D"/>
    <w:rsid w:val="001A53AC"/>
    <w:rsid w:val="001D506F"/>
    <w:rsid w:val="001E24AE"/>
    <w:rsid w:val="00233BC6"/>
    <w:rsid w:val="002543B9"/>
    <w:rsid w:val="002C152E"/>
    <w:rsid w:val="002C215A"/>
    <w:rsid w:val="002F664B"/>
    <w:rsid w:val="003C3FA9"/>
    <w:rsid w:val="0042439A"/>
    <w:rsid w:val="00434AD0"/>
    <w:rsid w:val="004946E4"/>
    <w:rsid w:val="004C3911"/>
    <w:rsid w:val="004C5B43"/>
    <w:rsid w:val="004E5250"/>
    <w:rsid w:val="005A5FF0"/>
    <w:rsid w:val="006678CE"/>
    <w:rsid w:val="00713295"/>
    <w:rsid w:val="007E1D0B"/>
    <w:rsid w:val="0082137B"/>
    <w:rsid w:val="00844509"/>
    <w:rsid w:val="008C0C0E"/>
    <w:rsid w:val="008E316C"/>
    <w:rsid w:val="00926DE8"/>
    <w:rsid w:val="009612DD"/>
    <w:rsid w:val="009B6E23"/>
    <w:rsid w:val="009D3AD9"/>
    <w:rsid w:val="00A44355"/>
    <w:rsid w:val="00A54385"/>
    <w:rsid w:val="00AF78A7"/>
    <w:rsid w:val="00B31990"/>
    <w:rsid w:val="00B34742"/>
    <w:rsid w:val="00B81176"/>
    <w:rsid w:val="00C44DC5"/>
    <w:rsid w:val="00C56110"/>
    <w:rsid w:val="00D05CD4"/>
    <w:rsid w:val="00DC3225"/>
    <w:rsid w:val="00E64A0B"/>
    <w:rsid w:val="00EA1922"/>
    <w:rsid w:val="00EB419F"/>
    <w:rsid w:val="00EB534B"/>
    <w:rsid w:val="00F0470D"/>
    <w:rsid w:val="00F2336F"/>
    <w:rsid w:val="00F4249A"/>
    <w:rsid w:val="00F660D6"/>
    <w:rsid w:val="00F776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A192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A19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0197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B419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B419F"/>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104E8D"/>
    <w:pPr>
      <w:ind w:left="720"/>
      <w:contextualSpacing/>
    </w:pPr>
  </w:style>
  <w:style w:type="character" w:customStyle="1" w:styleId="Heading1Char">
    <w:name w:val="Heading 1 Char"/>
    <w:basedOn w:val="DefaultParagraphFont"/>
    <w:link w:val="Heading1"/>
    <w:uiPriority w:val="9"/>
    <w:rsid w:val="00EA192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A192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10197A"/>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4E52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5250"/>
    <w:rPr>
      <w:rFonts w:ascii="Tahoma" w:hAnsi="Tahoma" w:cs="Tahoma"/>
      <w:sz w:val="16"/>
      <w:szCs w:val="16"/>
    </w:rPr>
  </w:style>
  <w:style w:type="paragraph" w:styleId="HTMLPreformatted">
    <w:name w:val="HTML Preformatted"/>
    <w:basedOn w:val="Normal"/>
    <w:link w:val="HTMLPreformattedChar"/>
    <w:uiPriority w:val="99"/>
    <w:semiHidden/>
    <w:unhideWhenUsed/>
    <w:rsid w:val="00F2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F2336F"/>
    <w:rPr>
      <w:rFonts w:ascii="Courier New" w:eastAsia="Times New Roman" w:hAnsi="Courier New" w:cs="Courier New"/>
      <w:sz w:val="20"/>
      <w:szCs w:val="20"/>
    </w:rPr>
  </w:style>
  <w:style w:type="character" w:styleId="Hyperlink">
    <w:name w:val="Hyperlink"/>
    <w:basedOn w:val="DefaultParagraphFont"/>
    <w:uiPriority w:val="99"/>
    <w:unhideWhenUsed/>
    <w:rsid w:val="006678C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A192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A19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0197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B419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B419F"/>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104E8D"/>
    <w:pPr>
      <w:ind w:left="720"/>
      <w:contextualSpacing/>
    </w:pPr>
  </w:style>
  <w:style w:type="character" w:customStyle="1" w:styleId="Heading1Char">
    <w:name w:val="Heading 1 Char"/>
    <w:basedOn w:val="DefaultParagraphFont"/>
    <w:link w:val="Heading1"/>
    <w:uiPriority w:val="9"/>
    <w:rsid w:val="00EA192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A192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10197A"/>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4E52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5250"/>
    <w:rPr>
      <w:rFonts w:ascii="Tahoma" w:hAnsi="Tahoma" w:cs="Tahoma"/>
      <w:sz w:val="16"/>
      <w:szCs w:val="16"/>
    </w:rPr>
  </w:style>
  <w:style w:type="paragraph" w:styleId="HTMLPreformatted">
    <w:name w:val="HTML Preformatted"/>
    <w:basedOn w:val="Normal"/>
    <w:link w:val="HTMLPreformattedChar"/>
    <w:uiPriority w:val="99"/>
    <w:semiHidden/>
    <w:unhideWhenUsed/>
    <w:rsid w:val="00F233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F2336F"/>
    <w:rPr>
      <w:rFonts w:ascii="Courier New" w:eastAsia="Times New Roman" w:hAnsi="Courier New" w:cs="Courier New"/>
      <w:sz w:val="20"/>
      <w:szCs w:val="20"/>
    </w:rPr>
  </w:style>
  <w:style w:type="character" w:styleId="Hyperlink">
    <w:name w:val="Hyperlink"/>
    <w:basedOn w:val="DefaultParagraphFont"/>
    <w:uiPriority w:val="99"/>
    <w:unhideWhenUsed/>
    <w:rsid w:val="006678C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tif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tiff"/><Relationship Id="rId1" Type="http://schemas.openxmlformats.org/officeDocument/2006/relationships/numbering" Target="numbering.xml"/><Relationship Id="rId6" Type="http://schemas.openxmlformats.org/officeDocument/2006/relationships/image" Target="media/image1.tiff"/><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www.mohammadjallou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117</TotalTime>
  <Pages>10</Pages>
  <Words>979</Words>
  <Characters>5581</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MySpace</Company>
  <LinksUpToDate>false</LinksUpToDate>
  <CharactersWithSpaces>6547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 Jalloul</dc:creator>
  <cp:lastModifiedBy>Mohammad Jalloul</cp:lastModifiedBy>
  <cp:revision>53</cp:revision>
  <dcterms:created xsi:type="dcterms:W3CDTF">2011-06-07T07:16:00Z</dcterms:created>
  <dcterms:modified xsi:type="dcterms:W3CDTF">2011-06-07T10:01:00Z</dcterms:modified>
</cp:coreProperties>
</file>